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62" w:rsidRDefault="008031FA" w:rsidP="00150362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</w:t>
      </w:r>
      <w:r w:rsidRPr="00DD4725">
        <w:rPr>
          <w:rFonts w:ascii="Times New Roman" w:hAnsi="Times New Roman"/>
          <w:b/>
          <w:sz w:val="24"/>
          <w:szCs w:val="24"/>
        </w:rPr>
        <w:t>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DD4725">
        <w:rPr>
          <w:rFonts w:ascii="Times New Roman" w:hAnsi="Times New Roman"/>
          <w:b/>
          <w:sz w:val="24"/>
          <w:szCs w:val="24"/>
        </w:rPr>
        <w:t xml:space="preserve"> по учебным предметам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150362" w:rsidRDefault="008031FA" w:rsidP="00150362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D4725">
        <w:rPr>
          <w:rFonts w:ascii="Times New Roman" w:hAnsi="Times New Roman"/>
          <w:b/>
          <w:sz w:val="24"/>
          <w:szCs w:val="24"/>
        </w:rPr>
        <w:t xml:space="preserve">курсам внеурочной деятельности, </w:t>
      </w:r>
    </w:p>
    <w:p w:rsidR="00334773" w:rsidRDefault="008031FA" w:rsidP="00150362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D4725">
        <w:rPr>
          <w:rFonts w:ascii="Times New Roman" w:hAnsi="Times New Roman"/>
          <w:b/>
          <w:sz w:val="24"/>
          <w:szCs w:val="24"/>
        </w:rPr>
        <w:t>дополнительным общеобразовательным программам</w:t>
      </w:r>
      <w:bookmarkEnd w:id="0"/>
    </w:p>
    <w:p w:rsidR="008206F7" w:rsidRDefault="008206F7" w:rsidP="00150362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886"/>
        <w:gridCol w:w="1843"/>
        <w:gridCol w:w="1843"/>
      </w:tblGrid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4773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4773">
              <w:rPr>
                <w:rFonts w:eastAsia="Calibri"/>
                <w:b/>
                <w:sz w:val="24"/>
                <w:szCs w:val="24"/>
              </w:rPr>
              <w:t>Наименование программ по учебным предметам (курсам внеурочной деятельности, дополнительным общеобразовательным программам)</w:t>
            </w:r>
          </w:p>
        </w:tc>
        <w:tc>
          <w:tcPr>
            <w:tcW w:w="1843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4773">
              <w:rPr>
                <w:rFonts w:eastAsia="Calibri"/>
                <w:b/>
                <w:sz w:val="24"/>
                <w:szCs w:val="24"/>
              </w:rPr>
              <w:t>Количество классов/групп</w:t>
            </w:r>
          </w:p>
        </w:tc>
        <w:tc>
          <w:tcPr>
            <w:tcW w:w="1843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4773">
              <w:rPr>
                <w:rFonts w:eastAsia="Calibri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334773" w:rsidRPr="00334773" w:rsidTr="00150362">
        <w:tc>
          <w:tcPr>
            <w:tcW w:w="10031" w:type="dxa"/>
            <w:gridSpan w:val="4"/>
            <w:shd w:val="clear" w:color="auto" w:fill="FBE4D5" w:themeFill="accent2" w:themeFillTint="33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34773">
              <w:rPr>
                <w:rFonts w:eastAsia="Calibri"/>
                <w:b/>
                <w:i/>
                <w:sz w:val="24"/>
                <w:szCs w:val="24"/>
              </w:rPr>
              <w:t>Программы по учебным предметам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Рабочие программы средней, старшей и подготовительной группы дошкольного отделения (образовательная область «Познавательное развитие»)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180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Окружающий мир (1-4 классы)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1194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Биология (5-11 классы)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1311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Химия (8-11 классы)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5 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Естествознание (10-11 классы)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334773" w:rsidRPr="00334773" w:rsidTr="00150362">
        <w:tc>
          <w:tcPr>
            <w:tcW w:w="10031" w:type="dxa"/>
            <w:gridSpan w:val="4"/>
            <w:shd w:val="clear" w:color="auto" w:fill="FBE4D5" w:themeFill="accent2" w:themeFillTint="33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b/>
                <w:i/>
                <w:sz w:val="24"/>
                <w:szCs w:val="24"/>
              </w:rPr>
              <w:t>Программы курсов внеурочной деятельности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Курс внеурочной деятельности «Научные прогулки» (2 классы)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«Занимательная биология»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«Основы проектной деятельности»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125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Курс внеурочной деятельности «Проектная деятельность»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124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«Химия в расчётных задачах»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«В мире клеток и тканей»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«Химия в пробирке»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«Решение задач повышенной сложности по биологии и химии»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«Биохимия и биоинженерия»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 xml:space="preserve">Курс внеурочной деятельности «Интегрированный курс по химии и биологии» 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334773" w:rsidRPr="00334773" w:rsidTr="00150362">
        <w:tc>
          <w:tcPr>
            <w:tcW w:w="10031" w:type="dxa"/>
            <w:gridSpan w:val="4"/>
            <w:shd w:val="clear" w:color="auto" w:fill="FBE4D5" w:themeFill="accent2" w:themeFillTint="33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34773">
              <w:rPr>
                <w:rFonts w:eastAsia="Calibri"/>
                <w:b/>
                <w:i/>
                <w:sz w:val="24"/>
                <w:szCs w:val="24"/>
              </w:rPr>
              <w:t>Общеобразовательные общеразвивающие программы дополнительного образования, реализуемые в ОДОД, Центре цифрового образования детей «</w:t>
            </w:r>
            <w:r w:rsidRPr="00334773">
              <w:rPr>
                <w:rFonts w:eastAsia="Calibri"/>
                <w:b/>
                <w:i/>
                <w:sz w:val="24"/>
                <w:szCs w:val="24"/>
                <w:lang w:val="en-US"/>
              </w:rPr>
              <w:t>IT</w:t>
            </w:r>
            <w:r w:rsidRPr="00334773">
              <w:rPr>
                <w:rFonts w:eastAsia="Calibri"/>
                <w:b/>
                <w:i/>
                <w:sz w:val="24"/>
                <w:szCs w:val="24"/>
              </w:rPr>
              <w:t xml:space="preserve"> – куб» Школы № 619 </w:t>
            </w:r>
          </w:p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34773">
              <w:rPr>
                <w:rFonts w:eastAsia="Calibri"/>
                <w:b/>
                <w:i/>
                <w:sz w:val="24"/>
                <w:szCs w:val="24"/>
              </w:rPr>
              <w:t>и на базе образовательных организаций - партнеров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«Естественнонаучная лаборатория «Росток»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«Олимп», модуль «Химия, биология»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«Лицейские практики», модуль «Химико-биологический»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</w:t>
            </w:r>
            <w:proofErr w:type="spellStart"/>
            <w:r w:rsidRPr="00334773">
              <w:rPr>
                <w:rFonts w:eastAsia="Calibri"/>
                <w:sz w:val="24"/>
                <w:szCs w:val="24"/>
              </w:rPr>
              <w:t>Ситифермерство</w:t>
            </w:r>
            <w:proofErr w:type="spellEnd"/>
            <w:r w:rsidRPr="00334773">
              <w:rPr>
                <w:rFonts w:eastAsia="Calibri"/>
                <w:sz w:val="24"/>
                <w:szCs w:val="24"/>
              </w:rPr>
              <w:t>» (химия, биология)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«Университетские практики», модуль «Политехник»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«Когнитивные технологии», модуль «Химия, биология и инженерные биологические системы»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«Композитные технологии»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«Новые материалы»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334773" w:rsidRPr="00334773" w:rsidTr="000C56B9">
        <w:tc>
          <w:tcPr>
            <w:tcW w:w="459" w:type="dxa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886" w:type="dxa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Объединение «</w:t>
            </w:r>
            <w:proofErr w:type="spellStart"/>
            <w:r w:rsidRPr="00334773">
              <w:rPr>
                <w:rFonts w:eastAsia="Calibri"/>
                <w:sz w:val="24"/>
                <w:szCs w:val="24"/>
              </w:rPr>
              <w:t>Нейротехнологии</w:t>
            </w:r>
            <w:proofErr w:type="spellEnd"/>
            <w:r w:rsidRPr="00334773">
              <w:rPr>
                <w:rFonts w:eastAsia="Calibri"/>
                <w:sz w:val="24"/>
                <w:szCs w:val="24"/>
              </w:rPr>
              <w:t>. Юный нейрофизиолог-инженер»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4773" w:rsidRPr="00334773" w:rsidRDefault="00334773" w:rsidP="00334773">
            <w:pPr>
              <w:shd w:val="clear" w:color="auto" w:fill="FFFFFF" w:themeFill="background1"/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34773"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334773" w:rsidRDefault="00334773"/>
    <w:sectPr w:rsidR="0033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AE"/>
    <w:rsid w:val="00150362"/>
    <w:rsid w:val="00334773"/>
    <w:rsid w:val="003818AE"/>
    <w:rsid w:val="008031FA"/>
    <w:rsid w:val="008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74556-3936-45C7-A89B-ADA2428F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7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334773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4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Сергей Анатольевич</dc:creator>
  <cp:keywords/>
  <dc:description/>
  <cp:lastModifiedBy>Скоробогатов Александр Валерьевич</cp:lastModifiedBy>
  <cp:revision>2</cp:revision>
  <cp:lastPrinted>2021-09-01T13:51:00Z</cp:lastPrinted>
  <dcterms:created xsi:type="dcterms:W3CDTF">2021-09-14T08:44:00Z</dcterms:created>
  <dcterms:modified xsi:type="dcterms:W3CDTF">2021-09-14T08:44:00Z</dcterms:modified>
</cp:coreProperties>
</file>