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3291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32916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Правительства Санкт-Петербурга от 29.06.2021 N 438</w:t>
            </w:r>
            <w:r>
              <w:rPr>
                <w:sz w:val="48"/>
                <w:szCs w:val="48"/>
              </w:rPr>
              <w:br/>
              <w:t>"О Порядке предоставления в 2021 году грантов в форме субсидий государственным общеобразовательным организациям Санкт-Петербурга на оснащение базовых общеобразовательных организаций современн</w:t>
            </w:r>
            <w:r>
              <w:rPr>
                <w:sz w:val="48"/>
                <w:szCs w:val="48"/>
              </w:rPr>
              <w:t>ыми средствами обучения и воспитания в целях повышения качества общего образования, в том числе через использование сетевой формы реализации образовательных программ"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329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32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32916">
      <w:pPr>
        <w:pStyle w:val="ConsPlusNormal"/>
        <w:outlineLvl w:val="0"/>
      </w:pPr>
    </w:p>
    <w:p w:rsidR="00000000" w:rsidRDefault="00332916">
      <w:pPr>
        <w:pStyle w:val="ConsPlusTitle"/>
        <w:jc w:val="center"/>
        <w:outlineLvl w:val="0"/>
      </w:pPr>
      <w:r>
        <w:t>ПРАВИТЕЛЬСТВО САНКТ-ПЕТЕРБУРГА</w:t>
      </w:r>
    </w:p>
    <w:p w:rsidR="00000000" w:rsidRDefault="00332916">
      <w:pPr>
        <w:pStyle w:val="ConsPlusTitle"/>
        <w:jc w:val="center"/>
      </w:pPr>
    </w:p>
    <w:p w:rsidR="00000000" w:rsidRDefault="00332916">
      <w:pPr>
        <w:pStyle w:val="ConsPlusTitle"/>
        <w:jc w:val="center"/>
      </w:pPr>
      <w:r>
        <w:t>ПОСТАНОВЛЕНИЕ</w:t>
      </w:r>
    </w:p>
    <w:p w:rsidR="00000000" w:rsidRDefault="00332916">
      <w:pPr>
        <w:pStyle w:val="ConsPlusTitle"/>
        <w:jc w:val="center"/>
      </w:pPr>
      <w:r>
        <w:t>от 29 июня 2021 г. N 438</w:t>
      </w:r>
    </w:p>
    <w:p w:rsidR="00000000" w:rsidRDefault="00332916">
      <w:pPr>
        <w:pStyle w:val="ConsPlusTitle"/>
        <w:jc w:val="center"/>
      </w:pPr>
    </w:p>
    <w:p w:rsidR="00000000" w:rsidRDefault="00332916">
      <w:pPr>
        <w:pStyle w:val="ConsPlusTitle"/>
        <w:jc w:val="center"/>
      </w:pPr>
      <w:r>
        <w:t>О ПОРЯДКЕ ПРЕДОСТАВЛЕНИЯ В 2021 ГОДУ ГРАНТОВ В ФОРМЕ</w:t>
      </w:r>
    </w:p>
    <w:p w:rsidR="00000000" w:rsidRDefault="00332916">
      <w:pPr>
        <w:pStyle w:val="ConsPlusTitle"/>
        <w:jc w:val="center"/>
      </w:pPr>
      <w:r>
        <w:t>СУБСИДИЙ ГОСУДАРСТВЕННЫМ ОБЩЕОБРАЗОВАТЕЛЬНЫМ ОРГАНИЗАЦИЯМ</w:t>
      </w:r>
    </w:p>
    <w:p w:rsidR="00000000" w:rsidRDefault="00332916">
      <w:pPr>
        <w:pStyle w:val="ConsPlusTitle"/>
        <w:jc w:val="center"/>
      </w:pPr>
      <w:r>
        <w:t>САНКТ-ПЕТЕРБУРГА НА ОСНАЩЕНИЕ БАЗОВЫХ ОБЩЕОБРАЗОВАТЕЛЬНЫХ</w:t>
      </w:r>
    </w:p>
    <w:p w:rsidR="00000000" w:rsidRDefault="00332916">
      <w:pPr>
        <w:pStyle w:val="ConsPlusTitle"/>
        <w:jc w:val="center"/>
      </w:pPr>
      <w:r>
        <w:t>ОРГАНИЗАЦИЙ СОВРЕМЕННЫМИ СРЕДСТВАМИ ОБУЧЕНИЯ И ВОСПИТАНИЯ</w:t>
      </w:r>
    </w:p>
    <w:p w:rsidR="00000000" w:rsidRDefault="00332916">
      <w:pPr>
        <w:pStyle w:val="ConsPlusTitle"/>
        <w:jc w:val="center"/>
      </w:pPr>
      <w:r>
        <w:t>В ЦЕЛЯХ ПОВЫШЕНИЯ КАЧЕСТВА ОБЩЕГО ОБРАЗОВАНИЯ,</w:t>
      </w:r>
    </w:p>
    <w:p w:rsidR="00000000" w:rsidRDefault="00332916">
      <w:pPr>
        <w:pStyle w:val="ConsPlusTitle"/>
        <w:jc w:val="center"/>
      </w:pPr>
      <w:r>
        <w:t>В ТОМ ЧИСЛЕ ЧЕРЕЗ ИСПОЛЬЗОВАНИЕ СЕТЕВОЙ ФОРМЫ РЕАЛИЗАЦИИ</w:t>
      </w:r>
    </w:p>
    <w:p w:rsidR="00000000" w:rsidRDefault="00332916">
      <w:pPr>
        <w:pStyle w:val="ConsPlusTitle"/>
        <w:jc w:val="center"/>
      </w:pPr>
      <w:r>
        <w:t>ОБРАЗОВАТЕЛЬНЫХ ПРОГРАММ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r>
        <w:t>В соответс</w:t>
      </w:r>
      <w:r>
        <w:t xml:space="preserve">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Санкт-Петербурга от 25.11.2020 N 549-114 "О бюджете Санкт-Петербурга на 2021 год и на плановый период 2022 и 2023 годов" и </w:t>
      </w:r>
      <w:hyperlink r:id="rId11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Санкт-Петербурга от 04.06.2014 N 453 "О государственной программе Санкт-Петербурга "Развитие образования в Санкт-Петербурге" Правительство Санкт-Петербурга постановляет: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r>
        <w:t xml:space="preserve">1. Утвердить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предостав</w:t>
      </w:r>
      <w:r>
        <w:t>ления в 2021 году грантов в форме субсидий государственным общеобразовательным организациям Санкт-Петербурга на оснащение базовых общеобразовательных организаций современными средствами обучения и воспитания в целях повышения качества общего образования, в</w:t>
      </w:r>
      <w:r>
        <w:t xml:space="preserve"> том числе через использование сетевой формы реализации образовательных программ (далее - Порядок), согласно приложению.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 Комитету по образованию (далее - Комитет) в месячный срок в целях реализации</w:t>
      </w:r>
      <w:r>
        <w:t xml:space="preserve"> Порядка принять нормативный правовой акт, регулирующий отдельные вопросы предоставления грантов в форме субсидий в соответствии с Порядком (далее - гранты), которым установить: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форму заявки на участие в конкурсном отборе на право получения в 2021 году гра</w:t>
      </w:r>
      <w:r>
        <w:t>нтов (далее - конкурсный отбор), а также порядок подачи заявок на участие в конкурсном отборе (далее - заявка) в части, не урегулированной Порядком;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перечень документов, подаваемых для участия в конкурсном отборе (далее - документы), и требования к их соде</w:t>
      </w:r>
      <w:r>
        <w:t>ржанию;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перечень видов затрат государственных общеобразовательных организаций Санкт-Петербурга, в целях финансового обеспечения которых в связи с реализацией проекта по оснащению базовых общеобразовательных организаций современными средствами обучения и во</w:t>
      </w:r>
      <w:r>
        <w:t>спитания с целью повышения качества общего образования, в том числе через использование сетевой формы реализации образовательных программ, предоставляются гранты;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порядок и сроки размещения объявления о проведении конкурсного отбора;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положение о конкурсной</w:t>
      </w:r>
      <w:r>
        <w:t xml:space="preserve"> комиссии по предоставлению грантов (далее - конкурсная комиссия) и ее состав;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lastRenderedPageBreak/>
        <w:t>порядок рассмотрения конкурсной комиссией заявок и документов, порядок принятия решения о допуске (отклонении) к участию в конкурсном отборе, порядок проведения конкурсного отбо</w:t>
      </w:r>
      <w:r>
        <w:t>ра, порядок оценки конкурсной комиссией заявок и документов и порядок расчета баллов в целях определения победителей конкурсного отбора в части, не урегулированной Порядком;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перечень документов, подтверждающих использование грантов;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порядок и сроки предста</w:t>
      </w:r>
      <w:r>
        <w:t>вления отчетности о достижении результатов предоставления гранта и показателей, необходимых для достижения результата предоставления гранта, а также отчетности об осуществлении расходов, источником финансового обеспечения которых является грант;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срок возвр</w:t>
      </w:r>
      <w:r>
        <w:t>ата в бюджет Санкт-Петербурга остатков грантов, не использованных в отчетном финансовом году;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срок проведения Комитетом обязательных проверок соблюдения получателями грантов и лицами, получающими средства на основании договоров, заключенных с получателями </w:t>
      </w:r>
      <w:r>
        <w:t>грантов, условий, целей и порядка предоставления грантов.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3. Контроль за выполнением постановления возложить на вице-губернатора Санкт-Петербурга Потехину И.П.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jc w:val="right"/>
      </w:pPr>
      <w:r>
        <w:t>Губернатор Санкт-Петербурга</w:t>
      </w:r>
    </w:p>
    <w:p w:rsidR="00000000" w:rsidRDefault="00332916">
      <w:pPr>
        <w:pStyle w:val="ConsPlusNormal"/>
        <w:jc w:val="right"/>
      </w:pPr>
      <w:r>
        <w:t>А.Д.Беглов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jc w:val="right"/>
        <w:outlineLvl w:val="0"/>
      </w:pPr>
      <w:r>
        <w:t>ПРИЛОЖЕНИЕ</w:t>
      </w:r>
    </w:p>
    <w:p w:rsidR="00000000" w:rsidRDefault="00332916">
      <w:pPr>
        <w:pStyle w:val="ConsPlusNormal"/>
        <w:jc w:val="right"/>
      </w:pPr>
      <w:r>
        <w:t>к постановлению</w:t>
      </w:r>
    </w:p>
    <w:p w:rsidR="00000000" w:rsidRDefault="00332916">
      <w:pPr>
        <w:pStyle w:val="ConsPlusNormal"/>
        <w:jc w:val="right"/>
      </w:pPr>
      <w:r>
        <w:t>Правительства Санкт-Пете</w:t>
      </w:r>
      <w:r>
        <w:t>рбурга</w:t>
      </w:r>
    </w:p>
    <w:p w:rsidR="00000000" w:rsidRDefault="00332916">
      <w:pPr>
        <w:pStyle w:val="ConsPlusNormal"/>
        <w:jc w:val="right"/>
      </w:pPr>
      <w:r>
        <w:t>от 29.06.2021 N 438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</w:pPr>
      <w:bookmarkStart w:id="1" w:name="Par42"/>
      <w:bookmarkEnd w:id="1"/>
      <w:r>
        <w:t>ПОРЯДОК</w:t>
      </w:r>
    </w:p>
    <w:p w:rsidR="00000000" w:rsidRDefault="00332916">
      <w:pPr>
        <w:pStyle w:val="ConsPlusTitle"/>
        <w:jc w:val="center"/>
      </w:pPr>
      <w:r>
        <w:t>ПРЕДОСТАВЛЕНИЯ В 2021 ГОДУ ГРАНТОВ В ФОРМЕ СУБСИДИЙ</w:t>
      </w:r>
    </w:p>
    <w:p w:rsidR="00000000" w:rsidRDefault="00332916">
      <w:pPr>
        <w:pStyle w:val="ConsPlusTitle"/>
        <w:jc w:val="center"/>
      </w:pPr>
      <w:r>
        <w:t>ГОСУДАРСТВЕННЫМ ОБЩЕОБРАЗОВАТЕЛЬНЫМ ОРГАНИЗАЦИЯМ</w:t>
      </w:r>
    </w:p>
    <w:p w:rsidR="00000000" w:rsidRDefault="00332916">
      <w:pPr>
        <w:pStyle w:val="ConsPlusTitle"/>
        <w:jc w:val="center"/>
      </w:pPr>
      <w:r>
        <w:t>САНКТ-ПЕТЕРБУРГА НА ОСНАЩЕНИЕ БАЗОВЫХ ОБЩЕОБРАЗОВАТЕЛЬНЫХ</w:t>
      </w:r>
    </w:p>
    <w:p w:rsidR="00000000" w:rsidRDefault="00332916">
      <w:pPr>
        <w:pStyle w:val="ConsPlusTitle"/>
        <w:jc w:val="center"/>
      </w:pPr>
      <w:r>
        <w:t>ОРГАНИЗАЦИЙ СОВРЕМЕННЫМИ СРЕДСТВАМИ ОБУЧЕНИЯ И ВОСПИТАНИЯ</w:t>
      </w:r>
    </w:p>
    <w:p w:rsidR="00000000" w:rsidRDefault="00332916">
      <w:pPr>
        <w:pStyle w:val="ConsPlusTitle"/>
        <w:jc w:val="center"/>
      </w:pPr>
      <w:r>
        <w:t>В ЦЕЛЯХ ПОВЫШЕНИЯ КАЧЕСТВА ОБЩЕГО ОБРАЗОВАНИЯ,</w:t>
      </w:r>
    </w:p>
    <w:p w:rsidR="00000000" w:rsidRDefault="00332916">
      <w:pPr>
        <w:pStyle w:val="ConsPlusTitle"/>
        <w:jc w:val="center"/>
      </w:pPr>
      <w:r>
        <w:t>В ТОМ ЧИСЛЕ ЧЕРЕЗ ИСПОЛЬЗОВАНИЕ СЕТЕВОЙ ФОРМЫ РЕАЛИЗАЦИИ</w:t>
      </w:r>
    </w:p>
    <w:p w:rsidR="00000000" w:rsidRDefault="00332916">
      <w:pPr>
        <w:pStyle w:val="ConsPlusTitle"/>
        <w:jc w:val="center"/>
      </w:pPr>
      <w:r>
        <w:t>ОБРАЗОВАТЕЛЬНЫХ ПРОГРАММ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  <w:outlineLvl w:val="1"/>
      </w:pPr>
      <w:r>
        <w:t>1. Общие положения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bookmarkStart w:id="2" w:name="Par53"/>
      <w:bookmarkEnd w:id="2"/>
      <w:r>
        <w:t>1.1. Настоящий Порядок устанавливает п</w:t>
      </w:r>
      <w:r>
        <w:t xml:space="preserve">равила предоставления в 2021 году грантов в форме субсидий, предусмотренных Комитету по образованию (далее - Комитет) </w:t>
      </w:r>
      <w:hyperlink r:id="rId12" w:history="1">
        <w:r>
          <w:rPr>
            <w:color w:val="0000FF"/>
          </w:rPr>
          <w:t>статьей расходов</w:t>
        </w:r>
      </w:hyperlink>
      <w:r>
        <w:t xml:space="preserve"> "Расхо</w:t>
      </w:r>
      <w:r>
        <w:t xml:space="preserve">ды на оснащение образовательных организаций общего образования предметными кабинетами" (код целевой статьи 0220020110) в приложении 2 к Закону Санкт-Петербурга от </w:t>
      </w:r>
      <w:r>
        <w:lastRenderedPageBreak/>
        <w:t>25.11.2020 N 549-114 "О бюджете Санкт-Петербурга на 2021 год и на плановый период 2022 и 2023</w:t>
      </w:r>
      <w:r>
        <w:t xml:space="preserve"> годов" (далее - Закон N 549-114) в целях финансового обеспечения затрат государственных общеобразовательных организаций Санкт-Петербурга в связи с реализацией проекта по оснащению базовых общеобразовательных организаций современными средствами обучения и </w:t>
      </w:r>
      <w:r>
        <w:t xml:space="preserve">воспитания в целях повышения качества общего образования, в том числе через использование сетевой формы реализации образовательных программ, в соответствии с </w:t>
      </w:r>
      <w:hyperlink r:id="rId13" w:history="1">
        <w:r>
          <w:rPr>
            <w:color w:val="0000FF"/>
          </w:rPr>
          <w:t>разделом 9.3</w:t>
        </w:r>
      </w:hyperlink>
      <w:r>
        <w:t xml:space="preserve"> государственной программы Санкт-Петербурга "Развитие образования в Санкт-Петербурге", утвержденной постановлением Правительства Санкт-Петербурга от 04.06.2014 N 453 (далее - гранты).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1.2. В настоящем Порядке применяются следую</w:t>
      </w:r>
      <w:r>
        <w:t>щие понятия: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документы - документы, в том числе в электронном виде, представляемые в Комитет для участия в конкурсном отборе на право получения грантов в 2021 году (далее - конкурсный отбор), перечень которых и требования к которым утверждены Комитетом;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за</w:t>
      </w:r>
      <w:r>
        <w:t xml:space="preserve">явка - заявка на участие в конкурсном отборе, подаваемая претендентом на получение грантов для участия в конкурсном отборе по форме и в порядке, которые утверждены Комитетом, а также согласие на публикацию (размещение) в информационно-телекоммуникационной </w:t>
      </w:r>
      <w:r>
        <w:t>сети "Интернет" (далее - сеть "Интернет")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конкурсная комиссия - коллегиальный ор</w:t>
      </w:r>
      <w:r>
        <w:t>ган, созданный распоряжением Комитета в целях определения победителей конкурсного отбора на право получения грантов в 2021 году, принятия решения о предоставления грантов и размерах предоставляемых грантов;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конкурсный отбор - отбор, осуществляемый посредст</w:t>
      </w:r>
      <w:r>
        <w:t xml:space="preserve">вом конкурса на право получения грантов в 2021 году государственными общеобразовательными организациями Санкт-Петербурга в целях финансового обеспечения затрат в связи с реализацией проекта по оснащению базовых общеобразовательных организаций современными </w:t>
      </w:r>
      <w:r>
        <w:t>средствами обучения и воспитания в целях повышения качества общего образования, в том числе через использование сетевой формы реализации образовательных программ;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получатели грантов - претенденты на получение грантов, в отношении которых Комитетом принято </w:t>
      </w:r>
      <w:r>
        <w:t>решение о предоставлении грантов;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претенденты на получение грантов - государственные бюджетные или автономные учреждения Санкт-Петербурга, реализующие образовательные программы начального общего, основного общего и среднего общего образования, подавшие зая</w:t>
      </w:r>
      <w:r>
        <w:t>вку и документы в Комитет для участия в конкурсном отборе;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проект - комплекс взаимосвязанных мероприятий, проводимых получателем гранта по оснащению общеобразовательных организаций современными средствами обучения и воспитания в целях повышения качества об</w:t>
      </w:r>
      <w:r>
        <w:t>щего образования по следующим направлениям: инженерно-технологическое, гуманитарно-технологическое, химико-биологическое, IT- и цифровые системы, конвергентные науки;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соглашение - соглашение между Комитетом и получателем гранта о предоставлении гранта по </w:t>
      </w:r>
      <w:r>
        <w:lastRenderedPageBreak/>
        <w:t>т</w:t>
      </w:r>
      <w:r>
        <w:t>иповой форме, утвержденной Комитетом финансов Санкт-Петербурга.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1.3. Гранты предоставляются получателям грантов на безвозмездной и безвозвратной основе в целях финансового обеспечения затрат, возникших в связи с реализацией проектов по видам затрат, перече</w:t>
      </w:r>
      <w:r>
        <w:t>нь которых устанавливается Комитетом (далее - затраты).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1.4. Гранты предоставляются по результатам конкурсного отбора в соответствии с настоящим Порядком в пределах средств, предусмотренных на их предоставление Комитету </w:t>
      </w:r>
      <w:hyperlink r:id="rId14" w:history="1">
        <w:r>
          <w:rPr>
            <w:color w:val="0000FF"/>
          </w:rPr>
          <w:t>Законом</w:t>
        </w:r>
      </w:hyperlink>
      <w:r>
        <w:t xml:space="preserve"> N 549-114 по статье расходов, указанной в </w:t>
      </w:r>
      <w:hyperlink w:anchor="Par53" w:tooltip="1.1. Настоящий Порядок устанавливает правила предоставления в 2021 году грантов в форме субсидий, предусмотренных Комитету по образованию (далее - Комитет) статьей расходов &quot;Расходы на оснащение образовательных организаций общего образования предметными кабинетами&quot; (код целевой статьи 0220020110) в приложении 2 к Закону Санкт-Петербурга от 25.11.2020 N 549-114 &quot;О бюджете Санкт-Петербурга на 2021 год и на плановый период 2022 и 2023 годов&quot; (далее - Закон N 549-114) в целях финансового обеспечения затрат г...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1.5. Конкурсный отбор проводится в целях принятия решений о предоставлении (непредо</w:t>
      </w:r>
      <w:r>
        <w:t>ставлении) грантов в 2021 году и размерах предоставляемых грантов.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  <w:outlineLvl w:val="1"/>
      </w:pPr>
      <w:r>
        <w:t>2. Условия предоставления грантов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r>
        <w:t>2.1. Для получения грантов претенденты на получение грантов подают в Комитет заявки и документы.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 Условиями предоставления гранта являются: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2.2.1. Наличие обязательства о достижении получателем гранта результата предоставления гранта и показателей, необходимых для достижения результата предоставления гранта (далее - показатели результативности), которые определены в </w:t>
      </w:r>
      <w:hyperlink w:anchor="Par164" w:tooltip="6.4. В соответствии с распоряжением Комитетом с каждым получателем грантов заключается соглашение. Соглашение должно быть заключено не позднее 20 рабочих дней после подписания распоряжения." w:history="1">
        <w:r>
          <w:rPr>
            <w:color w:val="0000FF"/>
          </w:rPr>
          <w:t>пункте 6.4</w:t>
        </w:r>
      </w:hyperlink>
      <w:r>
        <w:t xml:space="preserve"> настоящего Порядка, в срок до 30.11.2021.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2.2.2. Налич</w:t>
      </w:r>
      <w:r>
        <w:t>ие согласия на участие в конкурсном отборе от органа государственной власти, осуществляющего функции и полномочия учредителя в отношении претендентов на получение грантов (за исключением находящихся в ведении Комитета), оформленного на официальном бланке у</w:t>
      </w:r>
      <w:r>
        <w:t>казанного органа.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2.2.3. Наличие согласия получателя грантов, а также лиц, получающих средства на основании договоров, заключенных с получателем грантов (далее - контрагенты), за исключением государственных (муниципальных) унитарных предприятий, хозяйствен</w:t>
      </w:r>
      <w:r>
        <w:t>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в отношении них Комитето</w:t>
      </w:r>
      <w:r>
        <w:t>м и Комитетом государственного финансового контроля Санкт-Петербурга (далее - КГФК) обязательных проверок соблюдения получателями грантов и контрагентами условий, целей и порядка предоставления грантов, а также о включении таких положений в соглашение (дал</w:t>
      </w:r>
      <w:r>
        <w:t>ее - проверки).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2.2.4. Наличие согласия получателя грантов на возврат в бюджет Санкт-Петербурга в срок, установленный Комитетом, остатков грантов, не использованных в отчетном финансовом году.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2.2.5. Представление получателем грантов отчетности о достижени</w:t>
      </w:r>
      <w:r>
        <w:t xml:space="preserve">и результатов предоставления гранта и показателей результативности, а также отчетности об осуществлении расходов, источником финансового обеспечения которых является грант (далее - отчетность), в порядке и сроки, установленные в </w:t>
      </w:r>
      <w:hyperlink w:anchor="Par176" w:tooltip="7. Требования к отчетности" w:history="1">
        <w:r>
          <w:rPr>
            <w:color w:val="0000FF"/>
          </w:rPr>
          <w:t>разделе 7</w:t>
        </w:r>
      </w:hyperlink>
      <w:r>
        <w:t xml:space="preserve"> Порядка.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lastRenderedPageBreak/>
        <w:t>2.2.6. Документальное обоснование планируемых затрат.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2.2.7. Признание конкурсной комиссией претендента на получение грантов прошедшим конкурсный отбор.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2.2.8. Требования, которым должен соответствовать претен</w:t>
      </w:r>
      <w:r>
        <w:t>дент на получение грантов на 1 число месяца, предшествующего месяцу, в котором планируется проведение конкурсного отбора: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2.2.8.1. У претендента на получение грантов отсутствует неисполненная обязанность по уплате налогов, сборов, страховых взносов, пеней,</w:t>
      </w:r>
      <w:r>
        <w:t xml:space="preserve"> штрафов и процентов, подлежащих уплате в соответствии с законодательством Российской Федерации о налогах и сборах.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2.2.8.2. Претендент на получение грантов не должен получать на основании иных нормативных правовых актов средства из бюджета Санкт-Петербург</w:t>
      </w:r>
      <w:r>
        <w:t>а на финансовое обеспечение (возмещение) затрат, связанных с реализацией проектов, представленных на конкурсный отбор.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2.2.8.3. Претендент на получение грантов не должен находиться в процессе реорганизации (за исключением реорганизации в форме присоединени</w:t>
      </w:r>
      <w:r>
        <w:t>я к юридическому лицу, являющемуся претендентом на получение грантов,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</w:t>
      </w:r>
      <w:r>
        <w:t>рации.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2.2.8.4. Претендент на получение грантов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</w:t>
      </w:r>
      <w:r>
        <w:t>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</w:t>
      </w:r>
      <w:r>
        <w:t>пности превышает 50 процентов.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2.2.8.5.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</w:t>
      </w:r>
      <w:r>
        <w:t>галтере претендента на получение гранта.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2.2.8.6. Отсутствие у претендента на получение гранта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</w:t>
      </w:r>
      <w:r>
        <w:t>основании которых предоставляются средства из бюджета Санкт-Петербурга при использовании денежных средств, предоставляемых из бюджета Санкт-Петербурга за период не менее одного календарного года, предшествующего году получения гранта, по которым не исполне</w:t>
      </w:r>
      <w:r>
        <w:t>ны требования Комитета или КГФК о возврате грантов и(или) вступившее в силу постановление о назначении административного наказания.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2.2.9. Неприобретение получателями грантов, а также контрагентами - юридическими лицами иностранной валюты, за исключением о</w:t>
      </w:r>
      <w:r>
        <w:t>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  <w:outlineLvl w:val="1"/>
      </w:pPr>
      <w:r>
        <w:t>3. Порядок подачи заявок и документов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bookmarkStart w:id="3" w:name="Par89"/>
      <w:bookmarkEnd w:id="3"/>
      <w:r>
        <w:t>3.1. Заявки и док</w:t>
      </w:r>
      <w:r>
        <w:t>ументы подаются претендентами на получение грантов в соответствии со сроком и местом, установленными в объявлении о проведении конкурсного отбора (далее - объявление). Объявление размещается в сети "Интернет" на официальном сайте Комитета http://k-obr.spb.</w:t>
      </w:r>
      <w:r>
        <w:t>ru (далее - сайт Комитета) с указанием: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сроков проведения конкурсного отбора (даты и времени начала (окончания) подачи (приема) заявок);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целей предоставления грантов, а та</w:t>
      </w:r>
      <w:r>
        <w:t>кже результатов предоставления грантов;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доменного имени, и(или) сетевого адреса, и(или) указателей страниц сайта Комитета, на которых обеспечивается проведение конкурсного отбора;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требований к участникам конкурсного отбора и перечня документов;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порядка подачи заявок и документов участниками конкурсного отбора и требований, предъявляемых к форме и содержанию заявок и документов, подаваемых участниками конкурсного отбора;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порядка отзыва заявок и документов, порядка возврата заявок и документов, опр</w:t>
      </w:r>
      <w:r>
        <w:t>еделяющего в том числе основания для возврата заявок и документов, порядка внесения изменений в заявки и документы;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правил рассмотрения и оценки заявок и документов;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порядка предоставления разъяснений положений объявления, дат начала и окончания срока указ</w:t>
      </w:r>
      <w:r>
        <w:t>анного предоставления;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срока, в течение которого победители конкурсного отбора должны подписать соглашение;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условий признания победителей конкурсного отбора уклонившимися от заключения соглашения;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даты размещения результатов конкурсного отбора на сайте Ком</w:t>
      </w:r>
      <w:r>
        <w:t>итета.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Срок размещения объявления устанавливается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Заявки и документы регистрируются посредством присвоения порядковых номеров с указанием даты и времени их подачи.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3.2. Порядок подачи заявок и документов, требования к их содержанию, форма заявки</w:t>
      </w:r>
      <w:r>
        <w:t>, порядок и сроки размещения объявления о проведении конкурсного отбора утверждаются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Каждым претендентом на получение грантов может быть подано не более одной заявки и комплекта документов.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lastRenderedPageBreak/>
        <w:t xml:space="preserve">Заявки и документы по истечении срока, указанного в </w:t>
      </w:r>
      <w:hyperlink w:anchor="Par89" w:tooltip="3.1. Заявки и документы подаются претендентами на получение грантов в соответствии со сроком и местом, установленными в объявлении о проведении конкурсного отбора (далее - объявление). Объявление размещается в сети &quot;Интернет&quot; на официальном сайте Комитета http://k-obr.spb.ru (далее - сайт Комитета) с указанием:" w:history="1">
        <w:r>
          <w:rPr>
            <w:color w:val="0000FF"/>
          </w:rPr>
          <w:t>пункте 3.1</w:t>
        </w:r>
      </w:hyperlink>
      <w:r>
        <w:t xml:space="preserve"> настоящего Порядка, не принимаются и не рассматриваются.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3.3. Заявка и документы могут быть отозваны до окончания срока приема заявок и документов путем направлен</w:t>
      </w:r>
      <w:r>
        <w:t>ия участниками конкурсного отбора соответствующего обращения в Комитет. Возврат отозванных заявок и документов осуществляется Комитетом в течение 3 рабочих дней со дня отзыва путем их вручения уполномоченным представителям участников конкурсного отбора.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Вн</w:t>
      </w:r>
      <w:r>
        <w:t>есение участниками конкурсного отбора изменений в представленные в Комитет заявки и документы, а также представление в Комитет дополнительных документов после представления заявки не допускаются.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3.4. Участники конкурсного отбора вправе направить в письмен</w:t>
      </w:r>
      <w:r>
        <w:t xml:space="preserve">ной форме в Комитет, в том числе на адрес электронной почты treshchyov@kobr.gov.spb.ru, запрос о даче разъяснений положений, содержащихся в объявлении. В течение трех рабочих дней с даты поступления указанного запроса Комитет направляет в письменной форме </w:t>
      </w:r>
      <w:r>
        <w:t>или в форме электронного документа разъяснения положений, содержащихся в объявлении, если указанный запрос поступил в Комитет не позднее чем за пять рабочих дней до даты окончания срока подачи заявок и документов.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  <w:outlineLvl w:val="1"/>
      </w:pPr>
      <w:r>
        <w:t>4. Рассмотрение заявок и документов конку</w:t>
      </w:r>
      <w:r>
        <w:t>рсной комиссией.</w:t>
      </w:r>
    </w:p>
    <w:p w:rsidR="00000000" w:rsidRDefault="00332916">
      <w:pPr>
        <w:pStyle w:val="ConsPlusTitle"/>
        <w:jc w:val="center"/>
      </w:pPr>
      <w:r>
        <w:t>Принятие решения о допуске (отклонении) претендентов</w:t>
      </w:r>
    </w:p>
    <w:p w:rsidR="00000000" w:rsidRDefault="00332916">
      <w:pPr>
        <w:pStyle w:val="ConsPlusTitle"/>
        <w:jc w:val="center"/>
      </w:pPr>
      <w:r>
        <w:t>на получение грантов к участию в конкурсном отборе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r>
        <w:t xml:space="preserve">4.1. Порядок рассмотрения конкурсной комиссией заявок, включая правила рассмотрения и оценки заявок и документов (далее - правила), и </w:t>
      </w:r>
      <w:r>
        <w:t>принятия решения о допуске (отклонении) претендентов на получение грантов к участию в конкурсном отборе утверждается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Основаниями принятия конкурсной комиссией решений об отклонении претендентов на получение грантов к участию в конкурсном отборе </w:t>
      </w:r>
      <w:r>
        <w:t>являются: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несоответствие участника отбора требованиям, установленным настоящим Порядком;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несоответствие представленных участником конкурсного отбора заявки и документов требованиям к заявкам, установленным в объявлении;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недостоверность представленной участ</w:t>
      </w:r>
      <w:r>
        <w:t>ником конкурсного отбора информации, в том числе информации о месте нахождения и адресе юридического лица;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подача участником конкурсного отбора заявки после даты и(или) времени, определенных для подачи заявок.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4.2. По результа</w:t>
      </w:r>
      <w:r>
        <w:t xml:space="preserve">там рассмотрения заявок конкурсная комиссия на своем заседании принимает решения о допуске (отклонении) претендентов на получение грантов к участию в </w:t>
      </w:r>
      <w:r>
        <w:lastRenderedPageBreak/>
        <w:t>конкурсном отборе.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4.3. Решение конкурсной комиссии о допуске (отклонении) претендентов на получение грант</w:t>
      </w:r>
      <w:r>
        <w:t>ов к участию в конкурсном отборе оформляется протоколом заседания конкурсной комиссии (далее - протокол 1). Выписка из протокола 1 размещается секретарем конкурсной комиссии на сайте Комитета не позднее пяти рабочих дней со дня подписания протокола 1 всеми</w:t>
      </w:r>
      <w:r>
        <w:t xml:space="preserve"> членами конкурсной комиссии, присутствовавшими на заседании конкурсной комиссии. Дата размещения выписки из протокола 1 является датой уведомления претендентов на получение грантов о допуске (отклонении) к участию в конкурсном отборе.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  <w:outlineLvl w:val="1"/>
      </w:pPr>
      <w:r>
        <w:t>5. Порядок проведен</w:t>
      </w:r>
      <w:r>
        <w:t>ия конкурсного отбора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r>
        <w:t>5.1. Конкурсный отбор проводится конкурсной комиссией в целях принятия решения о предоставлении (непредоставлении) грантов и размерах предоставляемых грантов в отношении претендентов на получение грантов, допущенных к участию в конку</w:t>
      </w:r>
      <w:r>
        <w:t>рсном отборе. Количество этапов конкурсного отбора и сроки их проведения устанавливаются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bookmarkStart w:id="4" w:name="Par127"/>
      <w:bookmarkEnd w:id="4"/>
      <w:r>
        <w:t>5.2. Для принятия решений о предоставлении (непредоставлении) грантов и размерах предоставляемых грантов конкурсная комиссия осуществляет оценку</w:t>
      </w:r>
      <w:r>
        <w:t xml:space="preserve"> проектов претендентов на получение грантов, допущенных к участию в конкурсном отборе, по следующим критериям определения победителей конкурсного отбора: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наличие обоснования потребности в реализации проекта;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наличие обоснования выбора направления (направле</w:t>
      </w:r>
      <w:r>
        <w:t>ний) реализации проекта;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соответствие мероприятий проекта его целям и задачам;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наличие кадровых ресурсов, необходимых для реализации проекта;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наличие базовых материально-технических ресурсов, необходимых для реализации проекта;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наличие организаций-партнеро</w:t>
      </w:r>
      <w:r>
        <w:t xml:space="preserve">в (вузы, организации среднего профессионального образования, предприятия реального сектора экономики), с которыми заключены получателем субсидии договоры на реализацию образовательных программ с использованием сетевой формы по </w:t>
      </w:r>
      <w:hyperlink r:id="rId15" w:history="1">
        <w:r>
          <w:rPr>
            <w:color w:val="0000FF"/>
          </w:rPr>
          <w:t>форме</w:t>
        </w:r>
      </w:hyperlink>
      <w:r>
        <w:t>, утвержденной приказом Министерства образования и науки Российской Федерации N 882, Министерства просвещения Российской Федерации N 391 от 05.08.2020 "Об организаци</w:t>
      </w:r>
      <w:r>
        <w:t>и и осуществлении образовательной деятельности при сетевой форме реализации образовательных программ" и описание их роли при реализации проекта;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обеспечение при реализации проекта интеграции общего и дополнительного образования;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наличие достижений обучающи</w:t>
      </w:r>
      <w:r>
        <w:t>хся претендента на получение гранта во Всероссийской олимпиаде школьников, олимпиадах и конкурсах, включенных в федеральный и региональный перечень по выбранному направлению (за последние три года);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наличие опыта участника конкурсного отбора в реализации р</w:t>
      </w:r>
      <w:r>
        <w:t>егиональных, федеральных и международных проектов (мероприятий) в области образования (за последние три года).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lastRenderedPageBreak/>
        <w:t xml:space="preserve">Минимальное и максимальное значения баллов, присваиваемых проектам по каждому из критериев, указанных в </w:t>
      </w:r>
      <w:hyperlink w:anchor="Par127" w:tooltip="5.2. Для принятия решений о предоставлении (непредоставлении) грантов и размерах предоставляемых грантов конкурсная комиссия осуществляет оценку проектов претендентов на получение грантов, допущенных к участию в конкурсном отборе, по следующим критериям определения победителей конкурсного отбора:" w:history="1">
        <w:r>
          <w:rPr>
            <w:color w:val="0000FF"/>
          </w:rPr>
          <w:t>пункте 5.2</w:t>
        </w:r>
      </w:hyperlink>
      <w:r>
        <w:t xml:space="preserve"> настоящего Порядка (далее - критерии), а также их весовое значение в общей оценке утверждаются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5.3. Оценка поданных проектов предполагает расчет баллов на основании критериев. Порядок проведения конкурсног</w:t>
      </w:r>
      <w:r>
        <w:t>о отбора, оценки проектов и порядок расчета баллов на основании критериев в части, не урегулированной настоящим Порядком, утверждается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На основании расчета баллов формируется рейтинг заявок по убыванию полученного ими количества баллов (далее - </w:t>
      </w:r>
      <w:r>
        <w:t>рейтинг). Конкурсная комиссия принимает решение о победителях конкурсного отбора и размерах грантов, начиная с претендентов на получение грантов, получивших наибольший балл по проекту, и далее в порядке убывания баллов в пределах остатка объема бюджетных а</w:t>
      </w:r>
      <w:r>
        <w:t>ссигнований.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5.4. Распределение грантов осуществляется в следующем порядке: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первым восьми претендентам на получение грантов в соответствии с рейтингом предусматриваются гранты в размере 25000000 руб.;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следующим 25 претендентам на получение грантов в соотве</w:t>
      </w:r>
      <w:r>
        <w:t>тствии с рейтингом предусматриваются гранты в размере 10000000 руб.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5.5. Решение конкурсной комиссии об определении победителей конкурсного отбора, предоставлении грантов и размерах предоставляемых грантов или о непризнании победителями конкурсного отбора </w:t>
      </w:r>
      <w:r>
        <w:t>и непредоставлении грантов оформляется протоколом заседания конкурсной комиссии (далее - протокол 2). Выписка из протокола 2 размещается секретарем конкурсной комиссии на сайте Комитета не позднее пяти рабочих дней со дня подписания протокола 2 всеми члена</w:t>
      </w:r>
      <w:r>
        <w:t>ми конкурсной комиссии, присутствовавшими на заседании конкурсной комиссии. Дата размещения выписки из протокола 2 является датой уведомления претендентов на получение грантов о предоставлении грантов и размерах предоставляемых грантов.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В случае несогласия</w:t>
      </w:r>
      <w:r>
        <w:t xml:space="preserve"> с решением конкурсной комиссии любой из членов конкурсной комиссии вправе выразить особое мнение, которое отражается в протоколе 2 либо приобщается к протоколу 2 в виде отдельного документа.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5.6. Информация о результатах конкурсного отбора размещается на </w:t>
      </w:r>
      <w:r>
        <w:t>официальном сайте Комитета в разделе "Направления деятельности" - "Гранты" не позднее 5 рабочих дней со дня принятия решения о предоставлении грантов после издания распоряжения о предоставлении грантов и должна содержать следующие сведения: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дату, время и м</w:t>
      </w:r>
      <w:r>
        <w:t>есто проведения рассмотрения заявок и документов;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дату, время и место оценки заявок и документов;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информацию об участниках конкурсного отбора, заявки и документы которых были рассмотрены;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информацию об уча</w:t>
      </w:r>
      <w:r>
        <w:t xml:space="preserve">стниках конкурсного отбора, заявки и документы которых были </w:t>
      </w:r>
      <w:r>
        <w:lastRenderedPageBreak/>
        <w:t>отклонены, с указанием причин их отклонения, в том числе положений объявления, которым не соответствуют такие заявки и документы;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последовательность оценки заявок и документов, присвоенное заявкам</w:t>
      </w:r>
      <w:r>
        <w:t xml:space="preserve"> и документам количество баллов по каждому из критериев отбора, принятое на основании результатов оценки заявок и документов;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наименования получателей грантов, с которыми заключаются соглашения о предоставлении грантов, и размеры предоставляемых им грантов</w:t>
      </w:r>
      <w:r>
        <w:t>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Дата размещения информации о результатах конкурсного отбора является датой уведомления претендентов на получение грантов о предоставлении (отказе в предоставлении) грантов и размерах предоставленных грантов.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  <w:outlineLvl w:val="1"/>
      </w:pPr>
      <w:r>
        <w:t xml:space="preserve">6. Порядок заключения (отказа от заключения) </w:t>
      </w:r>
      <w:r>
        <w:t>соглашения</w:t>
      </w:r>
    </w:p>
    <w:p w:rsidR="00000000" w:rsidRDefault="00332916">
      <w:pPr>
        <w:pStyle w:val="ConsPlusTitle"/>
        <w:jc w:val="center"/>
      </w:pPr>
      <w:r>
        <w:t>и предоставления (отказа в предоставлении) грантов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r>
        <w:t>6.1. Основанием для отказа в предоставлении грантов является решение об отклонении претендента на получение грантов к участию в конкурсном отборе или решение о непризнании победителем конкурсно</w:t>
      </w:r>
      <w:r>
        <w:t>го отбора, принятое конкурсной комиссией, а также установление факта недостоверности представленной получателем гранта информации, в том числе несоответствие представленных получателем субсидии документов требованиям, определенным Порядком, или непредставл</w:t>
      </w:r>
      <w:r>
        <w:t>ение (представление не в полном объеме) указанных документов.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6.2. После размещения выписки из протокола 2 на сайте Комитета претендент на получение грантов может выбрать один из следующих вариантов: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согласиться с суммой предоставляемого гранта;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отказаться</w:t>
      </w:r>
      <w:r>
        <w:t xml:space="preserve"> от предоставления гранта.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О принятом решении претендент на получение грантов обязан проинформировать Комитет в течение трех рабочих дней со дня размещения выписки из протокола 2 на сайте Комитета письмом на адрес электронной почты, указанной в объявлении.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В случае непоступления в Комитет в установленный в настоящем пункте срок письма претендента на получение гранта о согласии с суммой предоставляемого гранта считается, что претендент на получение гранта отказался от предоставляемого гранта, размер которого</w:t>
      </w:r>
      <w:r>
        <w:t xml:space="preserve"> определен решением конкурсной комиссии.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6.3. Не позднее 15 рабочих дней со дня получения протокола 1 и протокола 2, подписанных всеми членами конкурсной комиссии, Комитет принимает решение о предоставлении гранта в форме распоряжения Комитета, в котором у</w:t>
      </w:r>
      <w:r>
        <w:t>казываются получатели грантов и размеры предоставляемых грантов (далее - распоряжение).</w:t>
      </w:r>
    </w:p>
    <w:p w:rsidR="00000000" w:rsidRDefault="00332916">
      <w:pPr>
        <w:pStyle w:val="ConsPlusNormal"/>
        <w:spacing w:before="240"/>
        <w:ind w:firstLine="540"/>
        <w:jc w:val="both"/>
      </w:pPr>
      <w:bookmarkStart w:id="5" w:name="Par164"/>
      <w:bookmarkEnd w:id="5"/>
      <w:r>
        <w:t>6.4. В соответствии с распоряжением Комитетом с каждым получателем грантов заключается соглашение. Соглашение должно быть заключено не позднее 20 рабочих дн</w:t>
      </w:r>
      <w:r>
        <w:t>ей после подписания распоряжения.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lastRenderedPageBreak/>
        <w:t>В случае неподписания получателем гранта соглашения в срок, указанный в абзаце первом настоящего пункта, получатель гранта признается уклонившимся от заключения соглашения.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Результатом предоставления гранта является реализ</w:t>
      </w:r>
      <w:r>
        <w:t>ация получателем гранта проекта в срок до 30.11.2021.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Показателем результативности является количество обучающихся государственных общеобразовательных организаций, осваивающих образовательную программу на обновленной материально-технической базе получателя</w:t>
      </w:r>
      <w:r>
        <w:t xml:space="preserve"> субсидии, в том числе через использование сетевой формы реализации образовательных программ.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Значение показателя результативности в отношении каждого получателя гранта устанавливается в соглашении.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При заключении соглашения допускается обоснованное получа</w:t>
      </w:r>
      <w:r>
        <w:t>телем гранта в письменном виде (в произвольной форме) по согласованию с Комитетом изменение сроков реализации мероприятий проекта и расчета размера затрат, указанных в заявке, если указанные изменения не повлияют на достижение заявленного показателя и позв</w:t>
      </w:r>
      <w:r>
        <w:t>олят реализовать проект в заявленном объеме.</w:t>
      </w:r>
    </w:p>
    <w:p w:rsidR="00000000" w:rsidRDefault="00332916">
      <w:pPr>
        <w:pStyle w:val="ConsPlusNormal"/>
        <w:spacing w:before="240"/>
        <w:ind w:firstLine="540"/>
        <w:jc w:val="both"/>
      </w:pPr>
      <w:bookmarkStart w:id="6" w:name="Par170"/>
      <w:bookmarkEnd w:id="6"/>
      <w:r>
        <w:t xml:space="preserve">В соглашение подлежит включению условие о том, что в случае уменьшения лимитов бюджетных обязательств, ранее доведенных Комитету на предоставление грантов, приводящего к невозможности предоставления </w:t>
      </w:r>
      <w:r>
        <w:t>гранта в размере, определенном в соглашении, Комитет в течение пяти рабочих дней после уменьшения указанных лимитов бюджетных обязательств направляет получателю гранта проект дополнительного соглашения к соглашению об уменьшении размера гранта (далее - доп</w:t>
      </w:r>
      <w:r>
        <w:t>олнительное соглашение) при достижении согласия по новым условиям посредством электронной почты, указанной в заявке.</w:t>
      </w:r>
    </w:p>
    <w:p w:rsidR="00000000" w:rsidRDefault="00332916">
      <w:pPr>
        <w:pStyle w:val="ConsPlusNormal"/>
        <w:spacing w:before="240"/>
        <w:ind w:firstLine="540"/>
        <w:jc w:val="both"/>
      </w:pPr>
      <w:bookmarkStart w:id="7" w:name="Par171"/>
      <w:bookmarkEnd w:id="7"/>
      <w:r>
        <w:t>Получатель гранта в течение пяти рабочих дней со дня получения проекта дополнительного соглашения подписывает его и представляе</w:t>
      </w:r>
      <w:r>
        <w:t>т в Комитет.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В случае неподписания получателем субсидии проекта дополнительного соглашения в срок, указанный в </w:t>
      </w:r>
      <w:hyperlink w:anchor="Par171" w:tooltip="Получатель гранта в течение пяти рабочих дней со дня получения проекта дополнительного соглашения подписывает его и представляет в Комитет." w:history="1">
        <w:r>
          <w:rPr>
            <w:color w:val="0000FF"/>
          </w:rPr>
          <w:t>абзаце восьмом</w:t>
        </w:r>
      </w:hyperlink>
      <w:r>
        <w:t xml:space="preserve"> настоящего пункта, либо при недостижении согласия по новым условиям соглашение подлежит расторжению путем подписания соглашения о расторжении в порядке, установленном </w:t>
      </w:r>
      <w:hyperlink w:anchor="Par170" w:tooltip="В соглашение подлежит включению условие о том, что в случае уменьшения лимитов бюджетных обязательств, ранее доведенных Комитету на предоставление грантов, приводящего к невозможности предоставления гранта в размере, определенном в соглашении, Комитет в течение пяти рабочих дней после уменьшения указанных лимитов бюджетных обязательств направляет получателю гранта проект дополнительного соглашения к соглашению об уменьшении размера гранта (далее - дополнительное соглашение) при достижении согласия по нов..." w:history="1">
        <w:r>
          <w:rPr>
            <w:color w:val="0000FF"/>
          </w:rPr>
          <w:t>абзацами седьмым</w:t>
        </w:r>
      </w:hyperlink>
      <w:r>
        <w:t xml:space="preserve"> и </w:t>
      </w:r>
      <w:hyperlink w:anchor="Par171" w:tooltip="Получатель гранта в течение пяти рабочих дней со дня получения проекта дополнительного соглашения подписывает его и представляет в Комитет." w:history="1">
        <w:r>
          <w:rPr>
            <w:color w:val="0000FF"/>
          </w:rPr>
          <w:t>восьмым</w:t>
        </w:r>
      </w:hyperlink>
      <w:r>
        <w:t xml:space="preserve"> настоящего пункта.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6.5. Грант носит целевой характер и не может быть использован на другие цели.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6.6. Грант перечисляется единовременно в полном объеме на указанный в соглашении расчетный счет получателя гранта, открытый получателем гранта в учреждениях Центрального банка Ро</w:t>
      </w:r>
      <w:r>
        <w:t>ссийской Федерации или кредитных организациях, не позднее 10 рабочих дней после подписания Комитетом и получателем гранта соглашения.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  <w:outlineLvl w:val="1"/>
      </w:pPr>
      <w:bookmarkStart w:id="8" w:name="Par176"/>
      <w:bookmarkEnd w:id="8"/>
      <w:r>
        <w:t>7. Требования к отчетности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r>
        <w:t>7.1. Получатели грантов представляют в Комитет отчетность о достижении результата</w:t>
      </w:r>
      <w:r>
        <w:t xml:space="preserve"> предоставления гранта и показателей результативности и об осуществлении расходов, источником финансового обеспечения которых является грант (далее - отчетность), в течение десяти </w:t>
      </w:r>
      <w:r>
        <w:lastRenderedPageBreak/>
        <w:t>календарных дней после завершения реализации проекта.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7.2. Порядок и сроки п</w:t>
      </w:r>
      <w:r>
        <w:t>редставления отчетности в части, не урегулированной настоящим Порядком, утверждаются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Отчетность представляется по формам, определенным типовой формой соглашения, установленной Комитетом финансов Санкт-Петербурга.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7.3. Получатели грантов составля</w:t>
      </w:r>
      <w:r>
        <w:t>ют отчетность на основании и с приложением документов, подтверждающих использование грантов, перечень которых утверждается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7.4. Порядок и сроки проверки и утверждения Комитетом отчетности утверждаются Комитетом.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7.5. После проверки и утверждения</w:t>
      </w:r>
      <w:r>
        <w:t xml:space="preserve"> Комитетом отчетности Комитет составляет акт, который подписывается обеими сторонами соглашения.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7.6. В случае если получатель гранта не представил отчетность, а также документы, подтверждающие произведенные затраты, в сроки, указанные в настоящем Порядке,</w:t>
      </w:r>
      <w:r>
        <w:t xml:space="preserve"> либо не устранил замечания Комитета к отчетности, Комитет принимает решение о возврате гранта в бюджет Санкт-Петербурга в полном объеме.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7.7. В случае недостижения результата предоставления гранта, значений показателей результативности получатель гранта о</w:t>
      </w:r>
      <w:r>
        <w:t>существляет возврат гранта в бюджет Санкт-Петербурга в порядке и сроки, которые установлены соглашением.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Title"/>
        <w:jc w:val="center"/>
        <w:outlineLvl w:val="1"/>
      </w:pPr>
      <w:r>
        <w:t>8. Требования об осуществлении контроля за соблюдением</w:t>
      </w:r>
    </w:p>
    <w:p w:rsidR="00000000" w:rsidRDefault="00332916">
      <w:pPr>
        <w:pStyle w:val="ConsPlusTitle"/>
        <w:jc w:val="center"/>
      </w:pPr>
      <w:r>
        <w:t>условий, целей и порядка предоставления грантов</w:t>
      </w:r>
    </w:p>
    <w:p w:rsidR="00000000" w:rsidRDefault="00332916">
      <w:pPr>
        <w:pStyle w:val="ConsPlusTitle"/>
        <w:jc w:val="center"/>
      </w:pPr>
      <w:r>
        <w:t>и ответственность за их нарушение</w:t>
      </w:r>
    </w:p>
    <w:p w:rsidR="00000000" w:rsidRDefault="00332916">
      <w:pPr>
        <w:pStyle w:val="ConsPlusNormal"/>
        <w:ind w:firstLine="540"/>
        <w:jc w:val="both"/>
      </w:pPr>
    </w:p>
    <w:p w:rsidR="00000000" w:rsidRDefault="00332916">
      <w:pPr>
        <w:pStyle w:val="ConsPlusNormal"/>
        <w:ind w:firstLine="540"/>
        <w:jc w:val="both"/>
      </w:pPr>
      <w:r>
        <w:t>8.1. Комитет</w:t>
      </w:r>
      <w:r>
        <w:t xml:space="preserve"> в установленный им срок осуществляет проверки, по результатам которых составляет акты проведения проверок.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Копия акта проверки в течение пяти рабочих дней после его подписания направляется Комитетом в КГФК.</w:t>
      </w:r>
    </w:p>
    <w:p w:rsidR="00000000" w:rsidRDefault="00332916">
      <w:pPr>
        <w:pStyle w:val="ConsPlusNormal"/>
        <w:spacing w:before="240"/>
        <w:ind w:firstLine="540"/>
        <w:jc w:val="both"/>
      </w:pPr>
      <w:bookmarkStart w:id="9" w:name="Par193"/>
      <w:bookmarkEnd w:id="9"/>
      <w:r>
        <w:t>8.2. В случае выявления при проведен</w:t>
      </w:r>
      <w:r>
        <w:t>ии проверок нарушений получателями грантов и(или) контрагентами условий, целей или порядка их предоставления Комитет одновременно с подписанием актов проведения проверок направляет получателям грантов и(или) контрагентам уведомление об указанных нарушениях</w:t>
      </w:r>
      <w:r>
        <w:t xml:space="preserve"> (далее - уведомление), в котором указываются выявленные нарушения и сроки их устранения получателями грантов и(или) контрагентами.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Копия уведомления в течение пяти рабочих дней после его подписания направляется Комитетом в КГФК.</w:t>
      </w:r>
    </w:p>
    <w:p w:rsidR="00000000" w:rsidRDefault="00332916">
      <w:pPr>
        <w:pStyle w:val="ConsPlusNormal"/>
        <w:spacing w:before="240"/>
        <w:ind w:firstLine="540"/>
        <w:jc w:val="both"/>
      </w:pPr>
      <w:bookmarkStart w:id="10" w:name="Par195"/>
      <w:bookmarkEnd w:id="10"/>
      <w:r>
        <w:t xml:space="preserve">8.3. В случае </w:t>
      </w:r>
      <w:r>
        <w:t xml:space="preserve">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Санкт-Петербурга грантов, полученных получателями грантов, и(или) средств, </w:t>
      </w:r>
      <w:r>
        <w:lastRenderedPageBreak/>
        <w:t>полученных кон</w:t>
      </w:r>
      <w:r>
        <w:t>трагентами, в форме распоряжения и направляет копии указанного распоряжения получателям грантов, и(или) контрагентам, и в КГФК вместе с требованием, в котором предусматриваются: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подлежащая возврату в бюджет Санкт-Петербурга сумма денежных средств, а также </w:t>
      </w:r>
      <w:r>
        <w:t xml:space="preserve">срок ее возврата, указанный в </w:t>
      </w:r>
      <w:hyperlink w:anchor="Par199" w:tooltip="8.4. Комитет направляет информацию о результатах устранения нарушений или о принятии решения о возврате средств субсидий в КГФК в течение 5 рабочих дней после получения такой информации, принятии решения о возврате." w:history="1">
        <w:r>
          <w:rPr>
            <w:color w:val="0000FF"/>
          </w:rPr>
          <w:t>пункте 8.4</w:t>
        </w:r>
      </w:hyperlink>
      <w:r>
        <w:t xml:space="preserve"> настоящего Порядка;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код бюджетной классификации Российской Федерации, по которому должен быть осуществлен возврат гранта и(или) средств, полученных контрагентами.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Размер грантов, подлежащих возврату по основаниям, выявленным в </w:t>
      </w:r>
      <w:r>
        <w:t xml:space="preserve">соответствии с </w:t>
      </w:r>
      <w:hyperlink w:anchor="Par193" w:tooltip="8.2. В случае выявления при проведении проверок нарушений получателями грантов и(или) контрагентами условий, целей или порядка их предоставления Комитет одновременно с подписанием актов проведения проверок направляет получателям грантов и(или) контрагентам уведомление об указанных нарушениях (далее - уведомление), в котором указываются выявленные нарушения и сроки их устранения получателями грантов и(или) контрагентами." w:history="1">
        <w:r>
          <w:rPr>
            <w:color w:val="0000FF"/>
          </w:rPr>
          <w:t>пунктом 8.2</w:t>
        </w:r>
      </w:hyperlink>
      <w:r>
        <w:t xml:space="preserve"> настоящего Порядка, ограничиваетс</w:t>
      </w:r>
      <w:r>
        <w:t>я размером средств, в отношении которых были установлены факты нарушений.</w:t>
      </w:r>
    </w:p>
    <w:p w:rsidR="00000000" w:rsidRDefault="00332916">
      <w:pPr>
        <w:pStyle w:val="ConsPlusNormal"/>
        <w:spacing w:before="240"/>
        <w:ind w:firstLine="540"/>
        <w:jc w:val="both"/>
      </w:pPr>
      <w:bookmarkStart w:id="11" w:name="Par199"/>
      <w:bookmarkEnd w:id="11"/>
      <w:r>
        <w:t>8.4. Комитет направляет информацию о результатах устранения нарушений или о принятии решения о возврате средств субсидий в КГФК в течение 5 рабочих дней после получения такой информации, принятии решения о возврате.</w:t>
      </w:r>
    </w:p>
    <w:p w:rsidR="00000000" w:rsidRDefault="00332916">
      <w:pPr>
        <w:pStyle w:val="ConsPlusNormal"/>
        <w:spacing w:before="240"/>
        <w:ind w:firstLine="540"/>
        <w:jc w:val="both"/>
      </w:pPr>
      <w:bookmarkStart w:id="12" w:name="Par200"/>
      <w:bookmarkEnd w:id="12"/>
      <w:r>
        <w:t>8.5. Получатели грантов и(ил</w:t>
      </w:r>
      <w:r>
        <w:t xml:space="preserve">и) контрагенты обязаны осуществить возврат грантов и(или) средств, полученных контрагентами, в течение семи рабочих дней со дня получения требования и копии распоряжения, указанных в </w:t>
      </w:r>
      <w:hyperlink w:anchor="Par195" w:tooltip="8.3.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-Петербурга грантов, полученных получателями грантов, и(или) средств, полученных контрагентами, в форме распоряжения и направляет копии указанного распоряжения получателям грантов, и(или) контрагентам, и в КГФК вместе с требованием, в котором предусматриваются:" w:history="1">
        <w:r>
          <w:rPr>
            <w:color w:val="0000FF"/>
          </w:rPr>
          <w:t>пункте 8.3</w:t>
        </w:r>
      </w:hyperlink>
      <w:r>
        <w:t xml:space="preserve"> настоящего Порядка.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8.6. Проверки и реализация результатов проверок проводятся КГФК в рамках осуще</w:t>
      </w:r>
      <w:r>
        <w:t>ствления им полномочий по внутреннему государственному финансовому контролю в порядке, установленном Правительством Санкт-Петербурга.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>8.7. Не использованные в отчетном финансовом году остатки грантов подлежат возврату в текущем финансовом году получателями</w:t>
      </w:r>
      <w:r>
        <w:t xml:space="preserve"> грантов в бюджет Санкт-Петербурга в сроки, установленные соглашением. Возврат неиспользованных остатков грантов осуществляется получателями грантов в бюджет Санкт-Петербурга по коду бюджетной классификации, указанному в уведомлении о возврате грантов, нап</w:t>
      </w:r>
      <w:r>
        <w:t>равленном Комитетом в адрес получателей грантов.</w:t>
      </w:r>
    </w:p>
    <w:p w:rsidR="00000000" w:rsidRDefault="00332916">
      <w:pPr>
        <w:pStyle w:val="ConsPlusNormal"/>
        <w:spacing w:before="240"/>
        <w:ind w:firstLine="540"/>
        <w:jc w:val="both"/>
      </w:pPr>
      <w:r>
        <w:t xml:space="preserve">8.8. В случае если средства грантов не возвращены в бюджет Санкт-Петербурга получателями грантов и(или) контрагентами в установленные в </w:t>
      </w:r>
      <w:hyperlink w:anchor="Par195" w:tooltip="8.3.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-Петербурга грантов, полученных получателями грантов, и(или) средств, полученных контрагентами, в форме распоряжения и направляет копии указанного распоряжения получателям грантов, и(или) контрагентам, и в КГФК вместе с требованием, в котором предусматриваются:" w:history="1">
        <w:r>
          <w:rPr>
            <w:color w:val="0000FF"/>
          </w:rPr>
          <w:t>пунктах 8.3</w:t>
        </w:r>
      </w:hyperlink>
      <w:r>
        <w:t xml:space="preserve"> и </w:t>
      </w:r>
      <w:hyperlink w:anchor="Par200" w:tooltip="8.5. Получатели грантов и(или) контрагенты обязаны осуществить возврат грантов и(или) средств, полученных контрагентами, в течение семи рабочих дней со дня получения требования и копии распоряжения, указанных в пункте 8.3 настоящего Порядка." w:history="1">
        <w:r>
          <w:rPr>
            <w:color w:val="0000FF"/>
          </w:rPr>
          <w:t>8.5</w:t>
        </w:r>
      </w:hyperlink>
      <w:r>
        <w:t xml:space="preserve"> настоящего Порядка сроки, Комитет в течение 15 рабочих дней со дня истечени</w:t>
      </w:r>
      <w:r>
        <w:t>я указанных сроков направляет в суд исковое заявление о возврате грантов и(или) средств, полученных контрагентами, в бюджет Санкт-Петербурга.</w:t>
      </w:r>
    </w:p>
    <w:p w:rsidR="00000000" w:rsidRDefault="00332916">
      <w:pPr>
        <w:pStyle w:val="ConsPlusNormal"/>
      </w:pPr>
    </w:p>
    <w:p w:rsidR="00000000" w:rsidRDefault="00332916">
      <w:pPr>
        <w:pStyle w:val="ConsPlusNormal"/>
      </w:pPr>
    </w:p>
    <w:p w:rsidR="00000000" w:rsidRDefault="00332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2916">
      <w:pPr>
        <w:spacing w:after="0" w:line="240" w:lineRule="auto"/>
      </w:pPr>
      <w:r>
        <w:separator/>
      </w:r>
    </w:p>
  </w:endnote>
  <w:endnote w:type="continuationSeparator" w:id="0">
    <w:p w:rsidR="00000000" w:rsidRDefault="0033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29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291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291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291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005F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005F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329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2916">
      <w:pPr>
        <w:spacing w:after="0" w:line="240" w:lineRule="auto"/>
      </w:pPr>
      <w:r>
        <w:separator/>
      </w:r>
    </w:p>
  </w:footnote>
  <w:footnote w:type="continuationSeparator" w:id="0">
    <w:p w:rsidR="00000000" w:rsidRDefault="0033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291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Санкт-Петербурга от 29.06.2021 N 438</w:t>
          </w:r>
          <w:r>
            <w:rPr>
              <w:sz w:val="16"/>
              <w:szCs w:val="16"/>
            </w:rPr>
            <w:br/>
            <w:t>"О Порядке предоставления в 2021 году грантов в форме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2916">
          <w:pPr>
            <w:pStyle w:val="ConsPlusNormal"/>
            <w:jc w:val="center"/>
          </w:pPr>
        </w:p>
        <w:p w:rsidR="00000000" w:rsidRDefault="0033291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291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09.07.2021</w:t>
          </w:r>
        </w:p>
      </w:tc>
    </w:tr>
  </w:tbl>
  <w:p w:rsidR="00000000" w:rsidRDefault="003329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329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2005F8"/>
    <w:rsid w:val="0033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1C0584-2498-46BF-B14E-A3AF31FE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SPB&amp;n=243308&amp;date=09.07.2021&amp;demo=2&amp;dst=258975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SPB&amp;n=234305&amp;date=09.07.2021&amp;demo=2&amp;dst=109764&amp;f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SPB&amp;n=243308&amp;date=09.07.2021&amp;demo=2&amp;dst=259034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2065&amp;date=09.07.2021&amp;demo=2&amp;dst=100052&amp;fld=134" TargetMode="External"/><Relationship Id="rId10" Type="http://schemas.openxmlformats.org/officeDocument/2006/relationships/hyperlink" Target="https://login.consultant.ru/link/?req=doc&amp;base=SPB&amp;n=234305&amp;date=09.07.2021&amp;demo=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941&amp;date=09.07.2021&amp;demo=2&amp;dst=4794&amp;fld=134" TargetMode="External"/><Relationship Id="rId14" Type="http://schemas.openxmlformats.org/officeDocument/2006/relationships/hyperlink" Target="https://login.consultant.ru/link/?req=doc&amp;base=SPB&amp;n=234305&amp;date=09.07.2021&amp;demo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5706</Words>
  <Characters>32526</Characters>
  <Application>Microsoft Office Word</Application>
  <DocSecurity>2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Санкт-Петербурга от 29.06.2021 N 438"О Порядке предоставления в 2021 году грантов в форме субсидий государственным общеобразовательным организациям Санкт-Петербурга на оснащение базовых общеобразовательных организаций современн</vt:lpstr>
    </vt:vector>
  </TitlesOfParts>
  <Company>КонсультантПлюс Версия 4018.00.50</Company>
  <LinksUpToDate>false</LinksUpToDate>
  <CharactersWithSpaces>38156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29.06.2021 N 438"О Порядке предоставления в 2021 году грантов в форме субсидий государственным общеобразовательным организациям Санкт-Петербурга на оснащение базовых общеобразовательных организаций современн</dc:title>
  <dc:subject/>
  <dc:creator>Скоробогатов Александр Валерьевич</dc:creator>
  <cp:keywords/>
  <dc:description/>
  <cp:lastModifiedBy>Скоробогатов Александр Валерьевич</cp:lastModifiedBy>
  <cp:revision>2</cp:revision>
  <dcterms:created xsi:type="dcterms:W3CDTF">2021-09-14T08:30:00Z</dcterms:created>
  <dcterms:modified xsi:type="dcterms:W3CDTF">2021-09-14T08:30:00Z</dcterms:modified>
</cp:coreProperties>
</file>